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7</w:t>
      </w:r>
      <w:r>
        <w:rPr>
          <w:b/>
          <w:sz w:val="44"/>
          <w:szCs w:val="44"/>
          <w:u w:val="single"/>
        </w:rPr>
        <w:t xml:space="preserve">-го марта по </w:t>
      </w:r>
      <w:r>
        <w:rPr>
          <w:rFonts w:hint="default"/>
          <w:b/>
          <w:sz w:val="44"/>
          <w:szCs w:val="44"/>
          <w:u w:val="single"/>
          <w:lang w:val="ru-RU"/>
        </w:rPr>
        <w:t>13</w:t>
      </w:r>
      <w:r>
        <w:rPr>
          <w:b/>
          <w:sz w:val="44"/>
          <w:szCs w:val="44"/>
          <w:u w:val="single"/>
        </w:rPr>
        <w:t>-е марта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73"/>
        <w:gridCol w:w="1568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73" w:type="dxa"/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8" w:type="dxa"/>
            <w:shd w:val="clear" w:color="auto" w:fill="0D0D0D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3727" w:type="dxa"/>
            <w:shd w:val="clear" w:color="auto" w:fill="auto"/>
            <w:vAlign w:val="center"/>
          </w:tcPr>
          <w:p>
            <w:pPr>
              <w:spacing w:line="168" w:lineRule="auto"/>
              <w:jc w:val="center"/>
              <w:rPr>
                <w:b/>
                <w:sz w:val="40"/>
                <w:szCs w:val="40"/>
              </w:rPr>
            </w:pPr>
            <w:r>
              <w:rPr>
                <w:rFonts w:hint="default"/>
                <w:b/>
                <w:sz w:val="40"/>
                <w:szCs w:val="40"/>
                <w:lang w:val="ru-RU"/>
              </w:rPr>
              <w:t>7</w:t>
            </w:r>
            <w:r>
              <w:rPr>
                <w:b/>
                <w:sz w:val="40"/>
                <w:szCs w:val="40"/>
              </w:rPr>
              <w:t xml:space="preserve"> марта понедельник</w:t>
            </w:r>
          </w:p>
        </w:tc>
        <w:tc>
          <w:tcPr>
            <w:tcW w:w="9873" w:type="dxa"/>
            <w:tcBorders>
              <w:left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Покаянный Канон Андрея Критского 1-я часть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372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default"/>
                <w:b/>
                <w:sz w:val="40"/>
                <w:szCs w:val="40"/>
                <w:lang w:val="ru-RU"/>
              </w:rPr>
              <w:t>8</w:t>
            </w:r>
            <w:r>
              <w:rPr>
                <w:b/>
                <w:sz w:val="40"/>
                <w:szCs w:val="40"/>
              </w:rPr>
              <w:t xml:space="preserve"> марта вторник</w:t>
            </w:r>
          </w:p>
        </w:tc>
        <w:tc>
          <w:tcPr>
            <w:tcW w:w="987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Покаянный Канон Андрея Критского 2-я часть</w:t>
            </w:r>
            <w:bookmarkStart w:id="0" w:name="_GoBack"/>
            <w:bookmarkEnd w:id="0"/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37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default"/>
                <w:b/>
                <w:sz w:val="40"/>
                <w:szCs w:val="40"/>
                <w:lang w:val="ru-RU"/>
              </w:rPr>
              <w:t>9</w:t>
            </w:r>
            <w:r>
              <w:rPr>
                <w:b/>
                <w:sz w:val="40"/>
                <w:szCs w:val="40"/>
              </w:rPr>
              <w:t xml:space="preserve"> марта среда</w:t>
            </w:r>
          </w:p>
        </w:tc>
        <w:tc>
          <w:tcPr>
            <w:tcW w:w="9873" w:type="dxa"/>
            <w:tcBorders>
              <w:left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32"/>
                <w:szCs w:val="32"/>
                <w:lang w:val="ru-RU"/>
              </w:rPr>
              <w:t>Утреня. Часы. Изобразительные. Исповедь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br w:type="textWrapping"/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>Литургия Преждеосвященных Даров</w:t>
            </w:r>
          </w:p>
        </w:tc>
        <w:tc>
          <w:tcPr>
            <w:tcW w:w="156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/>
                <w:b/>
                <w:sz w:val="40"/>
                <w:szCs w:val="40"/>
                <w:lang w:val="en-US"/>
              </w:rPr>
            </w:pPr>
            <w:r>
              <w:rPr>
                <w:rFonts w:hint="default"/>
                <w:b/>
                <w:sz w:val="40"/>
                <w:szCs w:val="40"/>
                <w:lang w:val="en-US"/>
              </w:rPr>
              <w:t>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3727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Покаянный Канон Андрея Критского 3-я часть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3727" w:type="dxa"/>
            <w:tcBorders>
              <w:bottom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default"/>
                <w:b/>
                <w:sz w:val="40"/>
                <w:szCs w:val="40"/>
                <w:lang w:val="ru-RU"/>
              </w:rPr>
              <w:t>10</w:t>
            </w:r>
            <w:r>
              <w:rPr>
                <w:b/>
                <w:sz w:val="40"/>
                <w:szCs w:val="40"/>
              </w:rPr>
              <w:t xml:space="preserve"> марта четверг</w:t>
            </w:r>
          </w:p>
        </w:tc>
        <w:tc>
          <w:tcPr>
            <w:tcW w:w="9873" w:type="dxa"/>
            <w:tcBorders>
              <w:left w:val="nil"/>
              <w:bottom w:val="single" w:color="17365D" w:sz="4" w:space="0"/>
            </w:tcBorders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Покаянный Канон Андрея Критского 4-я часть</w:t>
            </w:r>
          </w:p>
        </w:tc>
        <w:tc>
          <w:tcPr>
            <w:tcW w:w="1568" w:type="dxa"/>
            <w:tcBorders>
              <w:bottom w:val="single" w:color="17365D" w:sz="4" w:space="0"/>
            </w:tcBorders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</w:trPr>
        <w:tc>
          <w:tcPr>
            <w:tcW w:w="3727" w:type="dxa"/>
            <w:tcBorders>
              <w:bottom w:val="single" w:color="17365D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default"/>
                <w:b/>
                <w:sz w:val="40"/>
                <w:szCs w:val="40"/>
                <w:lang w:val="ru-RU"/>
              </w:rPr>
              <w:t>11</w:t>
            </w:r>
            <w:r>
              <w:rPr>
                <w:b/>
                <w:sz w:val="40"/>
                <w:szCs w:val="40"/>
              </w:rPr>
              <w:t xml:space="preserve"> марта пятница</w:t>
            </w:r>
          </w:p>
        </w:tc>
        <w:tc>
          <w:tcPr>
            <w:tcW w:w="9873" w:type="dxa"/>
            <w:tcBorders>
              <w:left w:val="nil"/>
              <w:bottom w:val="single" w:color="17365D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Вечерня. Утреня. Исповедь</w:t>
            </w:r>
            <w:r>
              <w:rPr>
                <w:rFonts w:cs="Arial"/>
                <w:b/>
                <w:sz w:val="36"/>
                <w:szCs w:val="36"/>
              </w:rPr>
              <w:br w:type="textWrapping"/>
            </w:r>
            <w:r>
              <w:rPr>
                <w:rFonts w:cs="Arial"/>
                <w:b/>
                <w:sz w:val="56"/>
                <w:szCs w:val="56"/>
                <w:lang w:val="ru-RU"/>
              </w:rPr>
              <w:t>Перрвое</w:t>
            </w:r>
            <w:r>
              <w:rPr>
                <w:rFonts w:hint="default" w:cs="Arial"/>
                <w:b/>
                <w:sz w:val="56"/>
                <w:szCs w:val="56"/>
                <w:lang w:val="ru-RU"/>
              </w:rPr>
              <w:t xml:space="preserve"> и второе обретение главы Иоанна предтечи. В</w:t>
            </w:r>
            <w:r>
              <w:rPr>
                <w:rFonts w:cs="Arial"/>
                <w:b/>
                <w:sz w:val="56"/>
                <w:szCs w:val="56"/>
              </w:rPr>
              <w:t>мч. Феодора Тирона</w:t>
            </w:r>
          </w:p>
        </w:tc>
        <w:tc>
          <w:tcPr>
            <w:tcW w:w="1568" w:type="dxa"/>
            <w:tcBorders>
              <w:bottom w:val="single" w:color="17365D" w:sz="4" w:space="0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3727" w:type="dxa"/>
            <w:vMerge w:val="restart"/>
            <w:tcBorders>
              <w:top w:val="single" w:color="17365D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12</w:t>
            </w:r>
            <w:r>
              <w:rPr>
                <w:b/>
                <w:sz w:val="44"/>
                <w:szCs w:val="44"/>
              </w:rPr>
              <w:t xml:space="preserve"> марта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73" w:type="dxa"/>
            <w:tcBorders>
              <w:top w:val="single" w:color="17365D" w:sz="4" w:space="0"/>
              <w:left w:val="nil"/>
            </w:tcBorders>
            <w:shd w:val="clear" w:color="auto" w:fill="000000" w:themeFill="text1"/>
            <w:vAlign w:val="center"/>
          </w:tcPr>
          <w:p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568" w:type="dxa"/>
            <w:tcBorders>
              <w:top w:val="single" w:color="17365D" w:sz="4" w:space="0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</w:trPr>
        <w:tc>
          <w:tcPr>
            <w:tcW w:w="37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>
            <w:pPr>
              <w:spacing w:line="240" w:lineRule="auto"/>
              <w:jc w:val="center"/>
              <w:rPr>
                <w:rFonts w:cs="Arial"/>
                <w:b/>
                <w:color w:val="FFFF00"/>
                <w:sz w:val="36"/>
                <w:szCs w:val="36"/>
              </w:rPr>
            </w:pPr>
            <w:r>
              <w:rPr>
                <w:rFonts w:cs="Arial"/>
                <w:b/>
                <w:color w:val="FFFF00"/>
                <w:sz w:val="36"/>
                <w:szCs w:val="36"/>
              </w:rPr>
              <w:t>Всенощное бдение, исповедь</w:t>
            </w:r>
            <w:r>
              <w:rPr>
                <w:rFonts w:cs="Arial"/>
                <w:b/>
                <w:color w:val="FFFF00"/>
                <w:sz w:val="36"/>
                <w:szCs w:val="36"/>
              </w:rPr>
              <w:br w:type="textWrapping"/>
            </w:r>
            <w:r>
              <w:rPr>
                <w:rFonts w:cs="Arial"/>
                <w:b/>
                <w:color w:val="FFFF00"/>
                <w:sz w:val="56"/>
                <w:szCs w:val="56"/>
              </w:rPr>
              <w:t xml:space="preserve">Первая неделя поста. Торжество православия. </w:t>
            </w:r>
          </w:p>
        </w:tc>
        <w:tc>
          <w:tcPr>
            <w:tcW w:w="1568" w:type="dxa"/>
            <w:shd w:val="clear" w:color="auto" w:fill="7030A0"/>
            <w:vAlign w:val="center"/>
          </w:tcPr>
          <w:p>
            <w:pPr>
              <w:jc w:val="center"/>
              <w:rPr>
                <w:b/>
                <w:color w:val="FFFF00"/>
                <w:sz w:val="40"/>
                <w:szCs w:val="40"/>
              </w:rPr>
            </w:pPr>
            <w:r>
              <w:rPr>
                <w:b/>
                <w:color w:val="FFFF00"/>
                <w:sz w:val="40"/>
                <w:szCs w:val="40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13</w:t>
            </w:r>
            <w:r>
              <w:rPr>
                <w:b/>
                <w:sz w:val="44"/>
                <w:szCs w:val="44"/>
              </w:rPr>
              <w:t xml:space="preserve"> марта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73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>
              <w:rPr>
                <w:b/>
                <w:color w:val="FFFF00"/>
                <w:sz w:val="72"/>
                <w:szCs w:val="72"/>
              </w:rPr>
              <w:t xml:space="preserve">Литургия </w:t>
            </w:r>
            <w:r>
              <w:rPr>
                <w:b/>
                <w:color w:val="FFFF00"/>
                <w:sz w:val="48"/>
                <w:szCs w:val="48"/>
              </w:rPr>
              <w:t>Василия Великого</w:t>
            </w:r>
          </w:p>
        </w:tc>
        <w:tc>
          <w:tcPr>
            <w:tcW w:w="1568" w:type="dxa"/>
            <w:shd w:val="clear" w:color="auto" w:fill="7030A0"/>
            <w:vAlign w:val="center"/>
          </w:tcPr>
          <w:p>
            <w:pPr>
              <w:jc w:val="center"/>
              <w:rPr>
                <w:b/>
                <w:color w:val="FFFF00"/>
                <w:sz w:val="40"/>
                <w:szCs w:val="40"/>
              </w:rPr>
            </w:pPr>
            <w:r>
              <w:rPr>
                <w:b/>
                <w:color w:val="FFFF00"/>
                <w:sz w:val="40"/>
                <w:szCs w:val="40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366091" w:themeColor="accent1" w:themeShade="BF" w:sz="20" w:space="10"/>
        <w:left w:val="flowersDaisies" w:color="366091" w:themeColor="accent1" w:themeShade="BF" w:sz="20" w:space="10"/>
        <w:bottom w:val="flowersDaisies" w:color="366091" w:themeColor="accent1" w:themeShade="BF" w:sz="20" w:space="10"/>
        <w:right w:val="flowersDaisies" w:color="366091" w:themeColor="accent1" w:themeShade="BF" w:sz="20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33BD9"/>
    <w:rsid w:val="004543B9"/>
    <w:rsid w:val="004B7153"/>
    <w:rsid w:val="004C72B6"/>
    <w:rsid w:val="005317F2"/>
    <w:rsid w:val="0057758D"/>
    <w:rsid w:val="005E3635"/>
    <w:rsid w:val="00656A10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659CB"/>
    <w:rsid w:val="00796167"/>
    <w:rsid w:val="007B12D2"/>
    <w:rsid w:val="007B657B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B2018"/>
    <w:rsid w:val="00CE56C4"/>
    <w:rsid w:val="00D238AA"/>
    <w:rsid w:val="00D50ED7"/>
    <w:rsid w:val="00D64529"/>
    <w:rsid w:val="00DC6074"/>
    <w:rsid w:val="00DC78BD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05AA"/>
    <w:rsid w:val="00F437B5"/>
    <w:rsid w:val="00F842D5"/>
    <w:rsid w:val="00FA1367"/>
    <w:rsid w:val="00FA7E73"/>
    <w:rsid w:val="32FD08E6"/>
    <w:rsid w:val="445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19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0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1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2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3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4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5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6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Strong"/>
    <w:basedOn w:val="11"/>
    <w:qFormat/>
    <w:uiPriority w:val="99"/>
    <w:rPr>
      <w:rFonts w:cs="Times New Roman"/>
      <w:b/>
    </w:rPr>
  </w:style>
  <w:style w:type="paragraph" w:styleId="15">
    <w:name w:val="Subtitle"/>
    <w:basedOn w:val="1"/>
    <w:next w:val="1"/>
    <w:link w:val="29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6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next w:val="1"/>
    <w:link w:val="28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8">
    <w:name w:val="Заголовок 1 Знак"/>
    <w:basedOn w:val="11"/>
    <w:link w:val="2"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19">
    <w:name w:val="Заголовок 2 Знак"/>
    <w:basedOn w:val="11"/>
    <w:link w:val="3"/>
    <w:semiHidden/>
    <w:locked/>
    <w:uiPriority w:val="99"/>
    <w:rPr>
      <w:rFonts w:cs="Times New Roman"/>
      <w:smallCaps/>
      <w:sz w:val="28"/>
      <w:szCs w:val="28"/>
    </w:rPr>
  </w:style>
  <w:style w:type="character" w:customStyle="1" w:styleId="20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1">
    <w:name w:val="Заголовок 4 Знак"/>
    <w:basedOn w:val="11"/>
    <w:link w:val="5"/>
    <w:semiHidden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2">
    <w:name w:val="Заголовок 5 Знак"/>
    <w:basedOn w:val="11"/>
    <w:link w:val="6"/>
    <w:semiHidden/>
    <w:locked/>
    <w:uiPriority w:val="99"/>
    <w:rPr>
      <w:rFonts w:cs="Times New Roman"/>
      <w:i/>
      <w:iCs/>
      <w:sz w:val="24"/>
      <w:szCs w:val="24"/>
    </w:rPr>
  </w:style>
  <w:style w:type="character" w:customStyle="1" w:styleId="23">
    <w:name w:val="Заголовок 6 Знак"/>
    <w:basedOn w:val="11"/>
    <w:link w:val="7"/>
    <w:semiHidden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4">
    <w:name w:val="Заголовок 7 Знак"/>
    <w:basedOn w:val="11"/>
    <w:link w:val="8"/>
    <w:semiHidden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5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6">
    <w:name w:val="Заголовок 9 Знак"/>
    <w:basedOn w:val="11"/>
    <w:link w:val="10"/>
    <w:semiHidden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7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28">
    <w:name w:val="Название Знак"/>
    <w:basedOn w:val="11"/>
    <w:link w:val="17"/>
    <w:locked/>
    <w:uiPriority w:val="99"/>
    <w:rPr>
      <w:rFonts w:cs="Times New Roman"/>
      <w:smallCaps/>
      <w:sz w:val="52"/>
      <w:szCs w:val="52"/>
    </w:rPr>
  </w:style>
  <w:style w:type="character" w:customStyle="1" w:styleId="29">
    <w:name w:val="Подзаголовок Знак"/>
    <w:basedOn w:val="11"/>
    <w:link w:val="15"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0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1">
    <w:name w:val="Quote"/>
    <w:basedOn w:val="1"/>
    <w:next w:val="1"/>
    <w:link w:val="32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2">
    <w:name w:val="Цитата 2 Знак"/>
    <w:basedOn w:val="11"/>
    <w:link w:val="31"/>
    <w:locked/>
    <w:uiPriority w:val="99"/>
    <w:rPr>
      <w:rFonts w:cs="Times New Roman"/>
      <w:i/>
      <w:iCs/>
    </w:rPr>
  </w:style>
  <w:style w:type="paragraph" w:styleId="33">
    <w:name w:val="Intense Quote"/>
    <w:basedOn w:val="1"/>
    <w:next w:val="1"/>
    <w:link w:val="34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Выделенная цитата Знак"/>
    <w:basedOn w:val="11"/>
    <w:link w:val="33"/>
    <w:qFormat/>
    <w:locked/>
    <w:uiPriority w:val="99"/>
    <w:rPr>
      <w:rFonts w:cs="Times New Roman"/>
      <w:i/>
      <w:iCs/>
    </w:rPr>
  </w:style>
  <w:style w:type="character" w:customStyle="1" w:styleId="35">
    <w:name w:val="Subtle Emphasis"/>
    <w:basedOn w:val="11"/>
    <w:qFormat/>
    <w:uiPriority w:val="99"/>
    <w:rPr>
      <w:i/>
    </w:rPr>
  </w:style>
  <w:style w:type="character" w:customStyle="1" w:styleId="36">
    <w:name w:val="Intense Emphasis"/>
    <w:basedOn w:val="11"/>
    <w:qFormat/>
    <w:uiPriority w:val="99"/>
    <w:rPr>
      <w:b/>
      <w:i/>
    </w:rPr>
  </w:style>
  <w:style w:type="character" w:customStyle="1" w:styleId="37">
    <w:name w:val="Subtle Reference"/>
    <w:basedOn w:val="11"/>
    <w:qFormat/>
    <w:uiPriority w:val="99"/>
    <w:rPr>
      <w:rFonts w:cs="Times New Roman"/>
      <w:smallCaps/>
    </w:rPr>
  </w:style>
  <w:style w:type="character" w:customStyle="1" w:styleId="38">
    <w:name w:val="Intense Reference"/>
    <w:basedOn w:val="11"/>
    <w:qFormat/>
    <w:uiPriority w:val="99"/>
    <w:rPr>
      <w:b/>
      <w:smallCaps/>
    </w:rPr>
  </w:style>
  <w:style w:type="character" w:customStyle="1" w:styleId="39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0">
    <w:name w:val="TOC Heading"/>
    <w:basedOn w:val="2"/>
    <w:next w:val="1"/>
    <w:qFormat/>
    <w:uiPriority w:val="99"/>
    <w:pPr>
      <w:outlineLvl w:val="9"/>
    </w:pPr>
  </w:style>
  <w:style w:type="character" w:customStyle="1" w:styleId="41">
    <w:name w:val="apple-converted-space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639</Characters>
  <Lines>4</Lines>
  <Paragraphs>1</Paragraphs>
  <TotalTime>20</TotalTime>
  <ScaleCrop>false</ScaleCrop>
  <LinksUpToDate>false</LinksUpToDate>
  <CharactersWithSpaces>712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2020-02-29T03:33:00Z</dcterms:created>
  <dc:creator>Ученик</dc:creator>
  <cp:lastModifiedBy>Lex</cp:lastModifiedBy>
  <cp:lastPrinted>2018-02-16T19:27:00Z</cp:lastPrinted>
  <dcterms:modified xsi:type="dcterms:W3CDTF">2022-03-06T00:53:57Z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95CCF0399F534FBF8EFAA26B2F7C5BB5</vt:lpwstr>
  </property>
</Properties>
</file>